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3CE1D" w14:textId="77777777" w:rsidR="002F0DD5" w:rsidRDefault="002F0DD5" w:rsidP="002F0DD5">
      <w:pPr>
        <w:jc w:val="both"/>
        <w:rPr>
          <w:rFonts w:ascii="Times New Roman" w:hAnsi="Times New Roman" w:cs="Times New Roman"/>
        </w:rPr>
      </w:pPr>
    </w:p>
    <w:p w14:paraId="3B4722C0" w14:textId="135F3CC3" w:rsidR="002F0DD5" w:rsidRDefault="002F0DD5" w:rsidP="002F0DD5">
      <w:pPr>
        <w:jc w:val="both"/>
        <w:rPr>
          <w:rFonts w:ascii="Times New Roman" w:hAnsi="Times New Roman" w:cs="Times New Roman"/>
        </w:rPr>
      </w:pPr>
    </w:p>
    <w:p w14:paraId="47AABDEF" w14:textId="77777777" w:rsidR="00E867D2" w:rsidRDefault="00E867D2" w:rsidP="002F0DD5">
      <w:pPr>
        <w:jc w:val="both"/>
        <w:rPr>
          <w:rFonts w:ascii="Times New Roman" w:hAnsi="Times New Roman" w:cs="Times New Roman"/>
        </w:rPr>
      </w:pPr>
    </w:p>
    <w:p w14:paraId="330CEF06" w14:textId="62D2E461" w:rsidR="002F0DD5" w:rsidRPr="00E867D2" w:rsidRDefault="00E867D2" w:rsidP="002F0DD5">
      <w:pPr>
        <w:jc w:val="both"/>
        <w:rPr>
          <w:rFonts w:ascii="Times New Roman" w:hAnsi="Times New Roman" w:cs="Times New Roman"/>
          <w:sz w:val="20"/>
          <w:szCs w:val="20"/>
        </w:rPr>
      </w:pPr>
      <w:r w:rsidRPr="00E867D2">
        <w:rPr>
          <w:rFonts w:ascii="Times New Roman" w:hAnsi="Times New Roman" w:cs="Times New Roman"/>
          <w:sz w:val="20"/>
          <w:szCs w:val="20"/>
        </w:rPr>
        <w:t>Załącznik nr 1</w:t>
      </w:r>
    </w:p>
    <w:p w14:paraId="123A99C4" w14:textId="77777777" w:rsidR="002F0DD5" w:rsidRDefault="002F0DD5" w:rsidP="002F0DD5">
      <w:pPr>
        <w:jc w:val="both"/>
        <w:rPr>
          <w:rFonts w:ascii="Times New Roman" w:hAnsi="Times New Roman" w:cs="Times New Roman"/>
        </w:rPr>
      </w:pPr>
    </w:p>
    <w:p w14:paraId="6D29ACD9" w14:textId="77777777" w:rsidR="002F0DD5" w:rsidRDefault="002F0DD5" w:rsidP="002F0DD5">
      <w:pPr>
        <w:jc w:val="both"/>
        <w:rPr>
          <w:rFonts w:ascii="Times New Roman" w:hAnsi="Times New Roman" w:cs="Times New Roman"/>
        </w:rPr>
      </w:pPr>
    </w:p>
    <w:p w14:paraId="72D8E6F5" w14:textId="77777777" w:rsidR="002F0DD5" w:rsidRDefault="002F0DD5" w:rsidP="002F0DD5">
      <w:pPr>
        <w:jc w:val="both"/>
        <w:rPr>
          <w:rFonts w:ascii="Times New Roman" w:hAnsi="Times New Roman" w:cs="Times New Roman"/>
        </w:rPr>
      </w:pPr>
    </w:p>
    <w:p w14:paraId="06213507" w14:textId="77777777" w:rsidR="002F0DD5" w:rsidRDefault="002F0DD5" w:rsidP="002F0DD5">
      <w:pPr>
        <w:jc w:val="both"/>
        <w:rPr>
          <w:rFonts w:ascii="Times New Roman" w:hAnsi="Times New Roman" w:cs="Times New Roman"/>
        </w:rPr>
      </w:pPr>
    </w:p>
    <w:p w14:paraId="42FBEFEF" w14:textId="77777777" w:rsidR="002F0DD5" w:rsidRDefault="002F0DD5" w:rsidP="002F0D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………………….., ……………20…. r.</w:t>
      </w:r>
    </w:p>
    <w:p w14:paraId="56308BF9" w14:textId="77777777" w:rsidR="002F0DD5" w:rsidRDefault="002F0DD5" w:rsidP="002F0D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(miejscowość) </w:t>
      </w:r>
      <w:r>
        <w:rPr>
          <w:rFonts w:ascii="Times New Roman" w:hAnsi="Times New Roman" w:cs="Times New Roman"/>
        </w:rPr>
        <w:tab/>
        <w:t>(data)</w:t>
      </w:r>
    </w:p>
    <w:p w14:paraId="1F76BBBB" w14:textId="77777777" w:rsidR="002F0DD5" w:rsidRDefault="002F0DD5" w:rsidP="002F0D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14:paraId="290CBA78" w14:textId="77777777" w:rsidR="002F0DD5" w:rsidRDefault="002F0DD5" w:rsidP="002F0D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…………………………………...</w:t>
      </w:r>
    </w:p>
    <w:p w14:paraId="685A56A6" w14:textId="77777777" w:rsidR="002F0DD5" w:rsidRDefault="002F0DD5" w:rsidP="002F0DD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(Pracownik) </w:t>
      </w:r>
    </w:p>
    <w:p w14:paraId="6CBAFBF6" w14:textId="77777777" w:rsidR="002F0DD5" w:rsidRDefault="002F0DD5" w:rsidP="002F0D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………………………………………..</w:t>
      </w:r>
    </w:p>
    <w:p w14:paraId="5C610E84" w14:textId="77777777" w:rsidR="002F0DD5" w:rsidRDefault="002F0DD5" w:rsidP="002F0D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………………………………………..</w:t>
      </w:r>
    </w:p>
    <w:p w14:paraId="1276CB6D" w14:textId="77777777" w:rsidR="002F0DD5" w:rsidRDefault="002F0DD5" w:rsidP="002F0DD5">
      <w:pPr>
        <w:spacing w:after="0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(Pracodawca)</w:t>
      </w:r>
    </w:p>
    <w:p w14:paraId="7266D688" w14:textId="77777777" w:rsidR="002F0DD5" w:rsidRDefault="002F0DD5" w:rsidP="002F0DD5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</w:t>
      </w:r>
    </w:p>
    <w:p w14:paraId="6E41199D" w14:textId="4FF9BB45" w:rsidR="002F0DD5" w:rsidRDefault="002F0DD5" w:rsidP="002F0DD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Proszę o potrącanie miesięcznej składki członkowskiej w wysokości 1% przeciętnego wynagrodzenia w gospodarce narodowej w poprzednim roku kalendarzowym ogłoszonego przez Prezesa GUS                            w Dzienniku Urzędowym, zgodnie z Uchwałą nr 5 I Nadzwyczajnego Krajowego Zjazdu Pielęgniarek i Położnych VIII kadencji z dnia 23 września 2024 r. </w:t>
      </w:r>
      <w:r>
        <w:rPr>
          <w:rFonts w:ascii="Times New Roman" w:hAnsi="Times New Roman" w:cs="Times New Roman"/>
          <w:i/>
          <w:iCs/>
        </w:rPr>
        <w:t>w sprawie wysokości składki członkowskiej i zasad jej podziału</w:t>
      </w:r>
      <w:r>
        <w:rPr>
          <w:rFonts w:ascii="Times New Roman" w:hAnsi="Times New Roman" w:cs="Times New Roman"/>
        </w:rPr>
        <w:t>, na rzecz Świętokrzyskiej j Izby Pielęgniarek i Położnych w Kielcach                                            od dnia 01 kwietnia 2025 r.</w:t>
      </w:r>
    </w:p>
    <w:p w14:paraId="52807FC4" w14:textId="77777777" w:rsidR="002F0DD5" w:rsidRDefault="002F0DD5" w:rsidP="002F0D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…………………………….</w:t>
      </w:r>
    </w:p>
    <w:p w14:paraId="081BA9C4" w14:textId="4F903940" w:rsidR="003D527B" w:rsidRDefault="003D527B"/>
    <w:p w14:paraId="6AF1282F" w14:textId="409F8E68" w:rsidR="00E867D2" w:rsidRDefault="00E867D2"/>
    <w:p w14:paraId="44270505" w14:textId="27F87778" w:rsidR="00E867D2" w:rsidRDefault="00E867D2"/>
    <w:p w14:paraId="020C0A98" w14:textId="22FF0E16" w:rsidR="00E867D2" w:rsidRDefault="00E867D2"/>
    <w:p w14:paraId="2DCC238F" w14:textId="0B7CECF5" w:rsidR="00E867D2" w:rsidRDefault="00E867D2"/>
    <w:p w14:paraId="529B3BD5" w14:textId="28534980" w:rsidR="00E867D2" w:rsidRDefault="00E867D2"/>
    <w:p w14:paraId="1E37754A" w14:textId="509B5DCA" w:rsidR="00E867D2" w:rsidRDefault="00E867D2"/>
    <w:p w14:paraId="7369FA47" w14:textId="43B36536" w:rsidR="00E867D2" w:rsidRDefault="00E867D2"/>
    <w:p w14:paraId="543EA65A" w14:textId="0280AD74" w:rsidR="00E867D2" w:rsidRDefault="00E867D2"/>
    <w:p w14:paraId="1D8AFE0E" w14:textId="7C456365" w:rsidR="00E867D2" w:rsidRDefault="00E867D2">
      <w:bookmarkStart w:id="0" w:name="_GoBack"/>
      <w:bookmarkEnd w:id="0"/>
    </w:p>
    <w:sectPr w:rsidR="00E86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E43E21"/>
    <w:multiLevelType w:val="hybridMultilevel"/>
    <w:tmpl w:val="0E9E1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D5"/>
    <w:rsid w:val="001C1712"/>
    <w:rsid w:val="002F0DD5"/>
    <w:rsid w:val="003D527B"/>
    <w:rsid w:val="007E0719"/>
    <w:rsid w:val="00BF4541"/>
    <w:rsid w:val="00E8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D548"/>
  <w15:chartTrackingRefBased/>
  <w15:docId w15:val="{74B840BB-7246-44FD-A6B9-A70BE98C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0DD5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0DD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0DD5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0DD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E867D2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E867D2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ksiegowa</dc:creator>
  <cp:keywords/>
  <dc:description/>
  <cp:lastModifiedBy>WlodarczykB</cp:lastModifiedBy>
  <cp:revision>2</cp:revision>
  <cp:lastPrinted>2025-02-14T10:02:00Z</cp:lastPrinted>
  <dcterms:created xsi:type="dcterms:W3CDTF">2025-02-18T12:14:00Z</dcterms:created>
  <dcterms:modified xsi:type="dcterms:W3CDTF">2025-02-18T12:14:00Z</dcterms:modified>
</cp:coreProperties>
</file>